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/>
    <w:p w14:paraId="04000000">
      <w:pPr>
        <w:widowControl w:val="0"/>
        <w:ind w:firstLine="0" w:left="53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 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05000000">
      <w:pPr>
        <w:widowControl w:val="0"/>
        <w:ind w:firstLine="0" w:left="53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06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 согласовании проведения ярмарки на территории Ленинградской области</w:t>
      </w:r>
    </w:p>
    <w:p w14:paraId="08000000">
      <w:pPr>
        <w:pStyle w:val="Style_2"/>
        <w:rPr>
          <w:rFonts w:ascii="Times New Roman" w:hAnsi="Times New Roman"/>
          <w:sz w:val="24"/>
        </w:rPr>
      </w:pPr>
    </w:p>
    <w:p w14:paraId="09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постановлением Правительства Ленинградской области от 29 мая 2007 года № 120 «Об организации розничных рынков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ярмарок на территории Ленинградской области» прошу согласовать проведение ярмарки на территории Ленинградской области (далее – ярмарка):</w:t>
      </w:r>
    </w:p>
    <w:p w14:paraId="0A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6917"/>
        <w:gridCol w:w="250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ярмарки:</w:t>
            </w:r>
          </w:p>
          <w:p w14:paraId="0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полное наименование юридического лица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фамилия, имя, отчество </w:t>
            </w:r>
            <w:r>
              <w:rPr>
                <w:rFonts w:ascii="Times New Roman" w:hAnsi="Times New Roman"/>
                <w:sz w:val="24"/>
              </w:rPr>
              <w:t>индивидуального предпринимателя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самозанятого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ИНН, ОГРН (ОГРНИП);</w:t>
            </w:r>
          </w:p>
          <w:p w14:paraId="0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фамилия, имя, отчество руководителя юридического лица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юридический и фактический адрес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телефон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e-mail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ярмарки (универсальная, специализированная)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Регистрационный номер </w:t>
            </w:r>
            <w:r>
              <w:rPr>
                <w:rFonts w:ascii="Times New Roman" w:hAnsi="Times New Roman"/>
                <w:sz w:val="24"/>
              </w:rPr>
              <w:t>публичной ярмарочной площадки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Справочной общедоступной системе ярмарочных площадок Ленинградской области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(не заполняется в случае пров</w:t>
            </w:r>
            <w:r>
              <w:rPr>
                <w:rFonts w:ascii="Times New Roman" w:hAnsi="Times New Roman"/>
                <w:sz w:val="24"/>
              </w:rPr>
              <w:t xml:space="preserve">едения ярмарки на новой </w:t>
            </w:r>
            <w:r>
              <w:rPr>
                <w:rFonts w:ascii="Times New Roman" w:hAnsi="Times New Roman"/>
                <w:sz w:val="24"/>
              </w:rPr>
              <w:t>публичной</w:t>
            </w:r>
            <w:r>
              <w:rPr>
                <w:rFonts w:ascii="Times New Roman" w:hAnsi="Times New Roman"/>
                <w:sz w:val="24"/>
              </w:rPr>
              <w:t xml:space="preserve"> ярмарочной площадке)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(период) проведения ярмарки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 ярмарки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Ассортимент реализуемых товаров на ярмарке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платы за предоставление торговых мест/оборудования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размещения информации о плане мероприятий по организации ярмар</w:t>
            </w:r>
            <w:r>
              <w:rPr>
                <w:rFonts w:ascii="Times New Roman" w:hAnsi="Times New Roman"/>
                <w:sz w:val="24"/>
              </w:rPr>
              <w:t>ки и продаже товаров (выполнению работ, оказанию</w:t>
            </w:r>
            <w:r>
              <w:rPr>
                <w:rFonts w:ascii="Times New Roman" w:hAnsi="Times New Roman"/>
                <w:sz w:val="24"/>
              </w:rPr>
              <w:t xml:space="preserve"> услуг) на ней (наименование средства массовой информации, номер и дата его издания; адрес сайта организатора ярмарки в информационно-телекоммуникационной сети "Интернет" (при наличии)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</w:t>
            </w:r>
            <w:r>
              <w:rPr>
                <w:rFonts w:ascii="Times New Roman" w:hAnsi="Times New Roman"/>
                <w:sz w:val="24"/>
              </w:rPr>
              <w:t xml:space="preserve"> о новой ярмарочной площадке:</w:t>
            </w:r>
          </w:p>
          <w:p w14:paraId="2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заполняется в случае прове</w:t>
            </w:r>
            <w:r>
              <w:rPr>
                <w:rFonts w:ascii="Times New Roman" w:hAnsi="Times New Roman"/>
                <w:sz w:val="24"/>
              </w:rPr>
              <w:t xml:space="preserve">дения ярмарки на существующей </w:t>
            </w:r>
            <w:r>
              <w:rPr>
                <w:rFonts w:ascii="Times New Roman" w:hAnsi="Times New Roman"/>
                <w:sz w:val="24"/>
              </w:rPr>
              <w:t>публичной ярмарочной площадке)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Адресные ориентиры ярмарочной площадки 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подключения к электросетям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6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осуществления торговли с автомашин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8000000">
      <w:pPr>
        <w:pStyle w:val="Style_2"/>
        <w:rPr>
          <w:rFonts w:ascii="Times New Roman" w:hAnsi="Times New Roman"/>
          <w:sz w:val="24"/>
        </w:rPr>
      </w:pPr>
    </w:p>
    <w:p w14:paraId="39000000">
      <w:pPr>
        <w:widowControl w:val="0"/>
        <w:spacing w:line="276" w:lineRule="auto"/>
        <w:ind w:firstLine="720" w:left="0"/>
        <w:rPr>
          <w:sz w:val="24"/>
        </w:rPr>
      </w:pPr>
      <w:r>
        <w:rPr>
          <w:sz w:val="24"/>
        </w:rPr>
        <w:t>Результат рассмотрения заявления прошу: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9349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</w:t>
            </w:r>
          </w:p>
        </w:tc>
      </w:tr>
      <w:tr>
        <w:trPr>
          <w:trHeight w:hRule="atLeast" w:val="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ЛО/ЕПГУ</w:t>
            </w:r>
          </w:p>
        </w:tc>
      </w:tr>
      <w:tr>
        <w:trPr>
          <w:trHeight w:hRule="atLeast" w:val="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по электронной почте: (указать адрес электронной почты)</w:t>
            </w:r>
          </w:p>
        </w:tc>
      </w:tr>
    </w:tbl>
    <w:p w14:paraId="42000000">
      <w:pPr>
        <w:pStyle w:val="Style_2"/>
        <w:rPr>
          <w:rFonts w:ascii="Times New Roman" w:hAnsi="Times New Roman"/>
          <w:sz w:val="28"/>
        </w:rPr>
      </w:pPr>
    </w:p>
    <w:p w14:paraId="43000000">
      <w:pPr>
        <w:pStyle w:val="Style_2"/>
        <w:rPr>
          <w:rFonts w:ascii="Times New Roman" w:hAnsi="Times New Roman"/>
          <w:sz w:val="28"/>
        </w:rPr>
      </w:pPr>
    </w:p>
    <w:p w14:paraId="4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   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   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</w:t>
      </w:r>
    </w:p>
    <w:p w14:paraId="45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 xml:space="preserve">(должность руководителя    </w:t>
      </w:r>
      <w:r>
        <w:rPr>
          <w:rFonts w:ascii="Times New Roman" w:hAnsi="Times New Roman"/>
          <w:sz w:val="18"/>
        </w:rPr>
        <w:t xml:space="preserve">                              </w:t>
      </w:r>
      <w:r>
        <w:rPr>
          <w:rFonts w:ascii="Times New Roman" w:hAnsi="Times New Roman"/>
          <w:sz w:val="18"/>
        </w:rPr>
        <w:t xml:space="preserve">  (подпись)      </w:t>
      </w:r>
      <w:r>
        <w:rPr>
          <w:rFonts w:ascii="Times New Roman" w:hAnsi="Times New Roman"/>
          <w:sz w:val="18"/>
        </w:rPr>
        <w:t xml:space="preserve">               </w:t>
      </w:r>
      <w:r>
        <w:rPr>
          <w:rFonts w:ascii="Times New Roman" w:hAnsi="Times New Roman"/>
          <w:sz w:val="18"/>
        </w:rPr>
        <w:t xml:space="preserve">     (Ф.И.О. руководителя</w:t>
      </w:r>
    </w:p>
    <w:p w14:paraId="4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 xml:space="preserve">_______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___________________________</w:t>
      </w:r>
      <w:r>
        <w:rPr>
          <w:rFonts w:ascii="Times New Roman" w:hAnsi="Times New Roman"/>
          <w:sz w:val="28"/>
        </w:rPr>
        <w:t>_</w:t>
      </w:r>
    </w:p>
    <w:p w14:paraId="47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юридического лица)                 </w:t>
      </w:r>
      <w:r>
        <w:rPr>
          <w:rFonts w:ascii="Times New Roman" w:hAnsi="Times New Roman"/>
          <w:sz w:val="18"/>
        </w:rPr>
        <w:t xml:space="preserve">                                                              </w:t>
      </w:r>
      <w:r>
        <w:rPr>
          <w:rFonts w:ascii="Times New Roman" w:hAnsi="Times New Roman"/>
          <w:sz w:val="18"/>
        </w:rPr>
        <w:t xml:space="preserve">             юридического лица/</w:t>
      </w:r>
    </w:p>
    <w:p w14:paraId="4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                        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</w:t>
      </w:r>
    </w:p>
    <w:p w14:paraId="49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18"/>
        </w:rPr>
        <w:t xml:space="preserve">    индивидуального предпринимателя)</w:t>
      </w:r>
    </w:p>
    <w:p w14:paraId="4A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М.П. (при наличии)</w:t>
      </w:r>
    </w:p>
    <w:p w14:paraId="4B000000">
      <w:pPr>
        <w:pStyle w:val="Style_2"/>
        <w:rPr>
          <w:rFonts w:ascii="Times New Roman" w:hAnsi="Times New Roman"/>
          <w:sz w:val="28"/>
        </w:rPr>
      </w:pPr>
    </w:p>
    <w:p w14:paraId="4C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 20_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 года</w:t>
      </w:r>
    </w:p>
    <w:p w14:paraId="4D00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4E000000">
      <w:pPr>
        <w:pStyle w:val="Style_2"/>
        <w:ind/>
        <w:jc w:val="both"/>
        <w:rPr>
          <w:rFonts w:ascii="Times New Roman" w:hAnsi="Times New Roman"/>
        </w:rPr>
      </w:pPr>
    </w:p>
    <w:p w14:paraId="4F000000">
      <w:pPr>
        <w:tabs>
          <w:tab w:leader="none" w:pos="142" w:val="left"/>
          <w:tab w:leader="none" w:pos="284" w:val="left"/>
          <w:tab w:leader="none" w:pos="1080" w:val="left"/>
        </w:tabs>
        <w:ind w:firstLine="720" w:left="0"/>
        <w:jc w:val="both"/>
        <w:rPr>
          <w:i w:val="1"/>
        </w:rPr>
      </w:pPr>
    </w:p>
    <w:p w14:paraId="50000000">
      <w:pPr>
        <w:spacing w:after="200" w:line="276" w:lineRule="auto"/>
        <w:ind/>
      </w:pPr>
    </w:p>
    <w:sectPr>
      <w:headerReference r:id="rId1" w:type="default"/>
      <w:pgSz w:h="16838" w:orient="portrait" w:w="11906"/>
      <w:pgMar w:bottom="1134" w:footer="709" w:gutter="0" w:header="709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footer"/>
    <w:basedOn w:val="Style_4_ch"/>
    <w:link w:val="Style_5"/>
  </w:style>
  <w:style w:styleId="Style_6" w:type="paragraph">
    <w:name w:val="Strong"/>
    <w:basedOn w:val="Style_7"/>
    <w:link w:val="Style_6_ch"/>
    <w:rPr>
      <w:b w:val="1"/>
    </w:rPr>
  </w:style>
  <w:style w:styleId="Style_6_ch" w:type="character">
    <w:name w:val="Strong"/>
    <w:basedOn w:val="Style_7_ch"/>
    <w:link w:val="Style_6"/>
    <w:rPr>
      <w:b w:val="1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4" w:type="paragraph">
    <w:name w:val="Название проектного документа"/>
    <w:basedOn w:val="Style_4"/>
    <w:link w:val="Style_14_ch"/>
    <w:pPr>
      <w:widowControl w:val="0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14_ch" w:type="character">
    <w:name w:val="Название проектного документа"/>
    <w:basedOn w:val="Style_4_ch"/>
    <w:link w:val="Style_14"/>
    <w:rPr>
      <w:rFonts w:ascii="Arial" w:hAnsi="Arial"/>
      <w:b w:val="1"/>
      <w:color w:val="000080"/>
      <w:sz w:val="32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6_ch" w:type="character">
    <w:name w:val="ConsPlusTitle"/>
    <w:link w:val="Style_16"/>
    <w:rPr>
      <w:rFonts w:ascii="Times New Roman" w:hAnsi="Times New Roman"/>
      <w:b w:val="1"/>
      <w:sz w:val="24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8_ch" w:type="character">
    <w:name w:val="heading 1"/>
    <w:basedOn w:val="Style_4_ch"/>
    <w:link w:val="Style_18"/>
    <w:rPr>
      <w:rFonts w:asciiTheme="majorAscii" w:hAnsiTheme="majorHAnsi"/>
      <w:b w:val="1"/>
      <w:color w:themeColor="accent1" w:themeShade="BF" w:val="376092"/>
      <w:sz w:val="28"/>
    </w:rPr>
  </w:style>
  <w:style w:styleId="Style_19" w:type="paragraph">
    <w:name w:val="Preformat"/>
    <w:link w:val="Style_19_ch"/>
    <w:pPr>
      <w:spacing w:after="0" w:line="240" w:lineRule="auto"/>
      <w:ind/>
    </w:pPr>
    <w:rPr>
      <w:rFonts w:ascii="Courier New" w:hAnsi="Courier New"/>
      <w:sz w:val="20"/>
    </w:rPr>
  </w:style>
  <w:style w:styleId="Style_19_ch" w:type="character">
    <w:name w:val="Preformat"/>
    <w:link w:val="Style_19"/>
    <w:rPr>
      <w:rFonts w:ascii="Courier New" w:hAnsi="Courier New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rmal (Web)"/>
    <w:basedOn w:val="Style_4"/>
    <w:link w:val="Style_27_ch"/>
    <w:pPr>
      <w:spacing w:after="100" w:before="100"/>
      <w:ind/>
    </w:pPr>
    <w:rPr>
      <w:color w:val="000000"/>
      <w:sz w:val="24"/>
    </w:rPr>
  </w:style>
  <w:style w:styleId="Style_27_ch" w:type="character">
    <w:name w:val="Normal (Web)"/>
    <w:basedOn w:val="Style_4_ch"/>
    <w:link w:val="Style_27"/>
    <w:rPr>
      <w:color w:val="000000"/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2024-06-07T14:27:27Z</dcterms:modified>
</cp:coreProperties>
</file>