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99" w:rsidRDefault="00133299" w:rsidP="009B5FBD">
      <w:pPr>
        <w:ind w:left="284" w:right="-142" w:firstLine="284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РОССИЙСКАЯ ФЕДЕРАЦИЯ   </w:t>
      </w:r>
    </w:p>
    <w:p w:rsidR="00133299" w:rsidRDefault="00133299" w:rsidP="009B5FBD">
      <w:pPr>
        <w:ind w:left="284" w:firstLine="284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СОВЕТ  ДЕПУТАТОВ</w:t>
      </w:r>
    </w:p>
    <w:p w:rsidR="00133299" w:rsidRDefault="00133299" w:rsidP="009B5F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133299" w:rsidRDefault="00133299" w:rsidP="009B5FBD">
      <w:pPr>
        <w:jc w:val="center"/>
        <w:rPr>
          <w:b/>
          <w:bCs/>
          <w:sz w:val="28"/>
          <w:szCs w:val="28"/>
        </w:rPr>
      </w:pPr>
      <w:r w:rsidRPr="003F02F8">
        <w:rPr>
          <w:b/>
          <w:bCs/>
          <w:sz w:val="28"/>
          <w:szCs w:val="28"/>
        </w:rPr>
        <w:t>ЛЕБЯЖЕНСКОЕ  ГОРОДСКОЕ  ПОСЕЛЕНИЕ</w:t>
      </w:r>
    </w:p>
    <w:p w:rsidR="00133299" w:rsidRPr="003F02F8" w:rsidRDefault="00133299" w:rsidP="009B5F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ЛОМОНОСОВСКОГО МУНИЦИПАЛЬНОГО РАЙОНА</w:t>
      </w:r>
    </w:p>
    <w:p w:rsidR="00133299" w:rsidRPr="003F02F8" w:rsidRDefault="00133299" w:rsidP="009B5FB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ОБЛАСТИ</w:t>
      </w:r>
    </w:p>
    <w:p w:rsidR="00133299" w:rsidRDefault="00133299" w:rsidP="009B5FBD">
      <w:pPr>
        <w:pStyle w:val="a7"/>
      </w:pPr>
    </w:p>
    <w:p w:rsidR="00133299" w:rsidRDefault="00330759" w:rsidP="009B5FBD">
      <w:r>
        <w:t xml:space="preserve">                                                                                                          </w:t>
      </w:r>
      <w:r w:rsidR="003B4432">
        <w:t xml:space="preserve">                          </w:t>
      </w:r>
    </w:p>
    <w:p w:rsidR="00133299" w:rsidRPr="00185912" w:rsidRDefault="00133299" w:rsidP="009B5FBD">
      <w:pPr>
        <w:pStyle w:val="ConsPlusTitle"/>
        <w:widowControl/>
        <w:ind w:right="176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_________________________________________________________________</w:t>
      </w:r>
    </w:p>
    <w:p w:rsidR="00133299" w:rsidRDefault="00133299" w:rsidP="009B5FBD">
      <w:pPr>
        <w:jc w:val="center"/>
      </w:pPr>
    </w:p>
    <w:p w:rsidR="00133299" w:rsidRPr="00D612DE" w:rsidRDefault="00133299" w:rsidP="009B5FBD">
      <w:pPr>
        <w:jc w:val="center"/>
      </w:pPr>
    </w:p>
    <w:p w:rsidR="00133299" w:rsidRPr="00D612DE" w:rsidRDefault="00133299" w:rsidP="009B5FBD">
      <w:pPr>
        <w:jc w:val="center"/>
      </w:pPr>
    </w:p>
    <w:p w:rsidR="00133299" w:rsidRDefault="00133299" w:rsidP="009B5FBD">
      <w:pPr>
        <w:jc w:val="center"/>
        <w:rPr>
          <w:b/>
          <w:bCs/>
        </w:rPr>
      </w:pPr>
      <w:r w:rsidRPr="00D612DE">
        <w:rPr>
          <w:b/>
          <w:bCs/>
        </w:rPr>
        <w:t>РЕШЕНИЕ</w:t>
      </w:r>
    </w:p>
    <w:p w:rsidR="00133299" w:rsidRDefault="00133299" w:rsidP="009B5FBD">
      <w:pPr>
        <w:jc w:val="center"/>
        <w:rPr>
          <w:b/>
          <w:bCs/>
        </w:rPr>
      </w:pPr>
    </w:p>
    <w:p w:rsidR="00133299" w:rsidRDefault="00133299" w:rsidP="009B5FBD">
      <w:pPr>
        <w:jc w:val="center"/>
        <w:rPr>
          <w:b/>
          <w:bCs/>
        </w:rPr>
      </w:pPr>
    </w:p>
    <w:p w:rsidR="00133299" w:rsidRPr="00D612DE" w:rsidRDefault="00133299" w:rsidP="009B5FBD">
      <w:pPr>
        <w:jc w:val="center"/>
        <w:rPr>
          <w:b/>
          <w:bCs/>
        </w:rPr>
      </w:pPr>
    </w:p>
    <w:p w:rsidR="00133299" w:rsidRPr="00C26B6F" w:rsidRDefault="00330759" w:rsidP="009B5FBD">
      <w:pPr>
        <w:jc w:val="both"/>
        <w:rPr>
          <w:b/>
          <w:bCs/>
        </w:rPr>
      </w:pPr>
      <w:r>
        <w:rPr>
          <w:b/>
          <w:bCs/>
        </w:rPr>
        <w:t>"16</w:t>
      </w:r>
      <w:r w:rsidR="00133299" w:rsidRPr="00C26B6F">
        <w:rPr>
          <w:b/>
          <w:bCs/>
        </w:rPr>
        <w:t xml:space="preserve">"  </w:t>
      </w:r>
      <w:r>
        <w:rPr>
          <w:b/>
          <w:bCs/>
        </w:rPr>
        <w:t>октя</w:t>
      </w:r>
      <w:r w:rsidR="00C7324C">
        <w:rPr>
          <w:b/>
          <w:bCs/>
        </w:rPr>
        <w:t>бря 2019</w:t>
      </w:r>
      <w:r w:rsidR="00133299" w:rsidRPr="00C26B6F">
        <w:rPr>
          <w:b/>
          <w:bCs/>
        </w:rPr>
        <w:t xml:space="preserve">г.                                                                                       </w:t>
      </w:r>
      <w:r>
        <w:rPr>
          <w:b/>
          <w:bCs/>
        </w:rPr>
        <w:t xml:space="preserve">    № </w:t>
      </w:r>
      <w:r w:rsidR="003B4432">
        <w:rPr>
          <w:b/>
          <w:bCs/>
        </w:rPr>
        <w:t>15</w:t>
      </w:r>
    </w:p>
    <w:p w:rsidR="00133299" w:rsidRPr="00086CD0" w:rsidRDefault="00133299" w:rsidP="00FE47BB">
      <w:pPr>
        <w:rPr>
          <w:sz w:val="28"/>
          <w:szCs w:val="28"/>
        </w:rPr>
      </w:pPr>
    </w:p>
    <w:p w:rsidR="00133299" w:rsidRPr="00086CD0" w:rsidRDefault="00133299" w:rsidP="00FE47BB">
      <w:pPr>
        <w:rPr>
          <w:sz w:val="28"/>
          <w:szCs w:val="28"/>
        </w:rPr>
      </w:pPr>
    </w:p>
    <w:p w:rsidR="00133299" w:rsidRPr="00086CD0" w:rsidRDefault="00133299" w:rsidP="00FE47BB">
      <w:pPr>
        <w:rPr>
          <w:sz w:val="28"/>
          <w:szCs w:val="28"/>
        </w:rPr>
      </w:pPr>
    </w:p>
    <w:p w:rsidR="00133299" w:rsidRPr="00086CD0" w:rsidRDefault="00133299" w:rsidP="001735A5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земельного налога на территории</w:t>
      </w:r>
      <w:r w:rsidRPr="00086CD0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Лебяженское городское поселение муниципального образования</w:t>
      </w:r>
      <w:r w:rsidRPr="00086CD0">
        <w:rPr>
          <w:sz w:val="28"/>
          <w:szCs w:val="28"/>
        </w:rPr>
        <w:t xml:space="preserve"> Ломоносовский муниципальный район Ленинградской области </w:t>
      </w:r>
      <w:r>
        <w:rPr>
          <w:sz w:val="28"/>
          <w:szCs w:val="28"/>
        </w:rPr>
        <w:t>земельных участков</w:t>
      </w:r>
    </w:p>
    <w:p w:rsidR="00133299" w:rsidRPr="00086CD0" w:rsidRDefault="00133299" w:rsidP="001715F7">
      <w:pPr>
        <w:jc w:val="both"/>
        <w:rPr>
          <w:sz w:val="28"/>
          <w:szCs w:val="28"/>
        </w:rPr>
      </w:pPr>
    </w:p>
    <w:p w:rsidR="00133299" w:rsidRPr="00086CD0" w:rsidRDefault="00133299" w:rsidP="001715F7">
      <w:pPr>
        <w:jc w:val="both"/>
        <w:rPr>
          <w:sz w:val="28"/>
          <w:szCs w:val="28"/>
        </w:rPr>
      </w:pPr>
    </w:p>
    <w:p w:rsidR="00133299" w:rsidRPr="008466B1" w:rsidRDefault="00133299" w:rsidP="001715F7">
      <w:pPr>
        <w:ind w:firstLine="708"/>
        <w:jc w:val="both"/>
        <w:rPr>
          <w:sz w:val="28"/>
          <w:szCs w:val="28"/>
        </w:rPr>
      </w:pPr>
      <w:r w:rsidRPr="008466B1">
        <w:rPr>
          <w:sz w:val="28"/>
          <w:szCs w:val="28"/>
        </w:rPr>
        <w:t xml:space="preserve">Рассмотрев предложение местной администрации </w:t>
      </w:r>
      <w:r w:rsidRPr="008466B1">
        <w:rPr>
          <w:color w:val="000000"/>
          <w:spacing w:val="-3"/>
          <w:sz w:val="28"/>
          <w:szCs w:val="28"/>
        </w:rPr>
        <w:t xml:space="preserve">муниципального </w:t>
      </w:r>
      <w:r w:rsidRPr="008466B1">
        <w:rPr>
          <w:color w:val="000000"/>
          <w:spacing w:val="-4"/>
          <w:sz w:val="28"/>
          <w:szCs w:val="28"/>
        </w:rPr>
        <w:t xml:space="preserve">образования </w:t>
      </w:r>
      <w:r w:rsidRPr="008466B1">
        <w:rPr>
          <w:sz w:val="28"/>
          <w:szCs w:val="28"/>
        </w:rPr>
        <w:t xml:space="preserve">Лебяженское городское поселение муниципального образования </w:t>
      </w:r>
      <w:r w:rsidRPr="008466B1">
        <w:rPr>
          <w:color w:val="000000"/>
          <w:spacing w:val="-4"/>
          <w:sz w:val="28"/>
          <w:szCs w:val="28"/>
        </w:rPr>
        <w:t xml:space="preserve">Ломоносовский муниципальный район Ленинградской области </w:t>
      </w:r>
      <w:r w:rsidRPr="008466B1">
        <w:rPr>
          <w:sz w:val="28"/>
          <w:szCs w:val="28"/>
        </w:rPr>
        <w:t xml:space="preserve"> по вопросу </w:t>
      </w:r>
      <w:r>
        <w:rPr>
          <w:sz w:val="28"/>
          <w:szCs w:val="28"/>
        </w:rPr>
        <w:t>установления на территории</w:t>
      </w:r>
      <w:r w:rsidRPr="00086CD0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Лебяженское городское поселение муниципального образования</w:t>
      </w:r>
      <w:r w:rsidRPr="00086CD0">
        <w:rPr>
          <w:sz w:val="28"/>
          <w:szCs w:val="28"/>
        </w:rPr>
        <w:t xml:space="preserve"> Ломоносовский муниципальный район Ленинградской области </w:t>
      </w:r>
      <w:r>
        <w:rPr>
          <w:sz w:val="28"/>
          <w:szCs w:val="28"/>
        </w:rPr>
        <w:t>земельного налога</w:t>
      </w:r>
      <w:r w:rsidRPr="008466B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пунктом 2 </w:t>
      </w:r>
      <w:r w:rsidRPr="008466B1">
        <w:rPr>
          <w:sz w:val="28"/>
          <w:szCs w:val="28"/>
        </w:rPr>
        <w:t>част</w:t>
      </w:r>
      <w:r>
        <w:rPr>
          <w:sz w:val="28"/>
          <w:szCs w:val="28"/>
        </w:rPr>
        <w:t>и 1</w:t>
      </w:r>
      <w:r w:rsidRPr="008466B1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4</w:t>
      </w:r>
      <w:r w:rsidRPr="008466B1">
        <w:rPr>
          <w:sz w:val="28"/>
          <w:szCs w:val="28"/>
        </w:rPr>
        <w:t xml:space="preserve">  Федерального закона от 06.10.2003 № 131-ФЗ</w:t>
      </w:r>
      <w:r w:rsidR="00C7324C">
        <w:rPr>
          <w:sz w:val="28"/>
          <w:szCs w:val="28"/>
        </w:rPr>
        <w:t>,</w:t>
      </w:r>
      <w:r w:rsidRPr="008466B1">
        <w:rPr>
          <w:sz w:val="28"/>
          <w:szCs w:val="28"/>
        </w:rPr>
        <w:t xml:space="preserve"> «Об общих принципах организации местного </w:t>
      </w:r>
      <w:r w:rsidRPr="001735A5">
        <w:rPr>
          <w:sz w:val="28"/>
          <w:szCs w:val="28"/>
        </w:rPr>
        <w:t>самоуправления в Российской Федерации»</w:t>
      </w:r>
      <w:r w:rsidR="00C7324C" w:rsidRPr="00C7324C">
        <w:rPr>
          <w:sz w:val="28"/>
          <w:szCs w:val="28"/>
        </w:rPr>
        <w:t xml:space="preserve"> </w:t>
      </w:r>
      <w:r w:rsidR="00C7324C">
        <w:rPr>
          <w:sz w:val="28"/>
          <w:szCs w:val="28"/>
        </w:rPr>
        <w:t>в соответствии с п.9.1 перечня поручений Губернатора Ленинградской области от 25 июля 2019г</w:t>
      </w:r>
      <w:r w:rsidRPr="001735A5">
        <w:rPr>
          <w:sz w:val="28"/>
          <w:szCs w:val="28"/>
        </w:rPr>
        <w:t xml:space="preserve">, </w:t>
      </w:r>
      <w:r>
        <w:rPr>
          <w:sz w:val="28"/>
          <w:szCs w:val="28"/>
        </w:rPr>
        <w:t>главой 31 Налогового кодекса Российской Федерации</w:t>
      </w:r>
      <w:r w:rsidRPr="001735A5">
        <w:rPr>
          <w:sz w:val="28"/>
          <w:szCs w:val="28"/>
        </w:rPr>
        <w:t xml:space="preserve">, Уставом </w:t>
      </w:r>
      <w:r w:rsidRPr="001735A5">
        <w:rPr>
          <w:color w:val="000000"/>
          <w:spacing w:val="-3"/>
          <w:sz w:val="28"/>
          <w:szCs w:val="28"/>
        </w:rPr>
        <w:t xml:space="preserve">муниципального </w:t>
      </w:r>
      <w:r w:rsidRPr="001735A5">
        <w:rPr>
          <w:color w:val="000000"/>
          <w:spacing w:val="-4"/>
          <w:sz w:val="28"/>
          <w:szCs w:val="28"/>
        </w:rPr>
        <w:t xml:space="preserve">образования </w:t>
      </w:r>
      <w:r w:rsidRPr="001735A5">
        <w:rPr>
          <w:sz w:val="28"/>
          <w:szCs w:val="28"/>
        </w:rPr>
        <w:t>Лебяженское городское</w:t>
      </w:r>
      <w:r w:rsidRPr="001735A5">
        <w:rPr>
          <w:color w:val="000000"/>
          <w:spacing w:val="-4"/>
          <w:sz w:val="28"/>
          <w:szCs w:val="28"/>
        </w:rPr>
        <w:t xml:space="preserve"> поселение муниципального</w:t>
      </w:r>
      <w:r w:rsidRPr="008466B1">
        <w:rPr>
          <w:color w:val="000000"/>
          <w:spacing w:val="-4"/>
          <w:sz w:val="28"/>
          <w:szCs w:val="28"/>
        </w:rPr>
        <w:t xml:space="preserve"> образования Ломоносовский муниципальный район Ленинградской области, </w:t>
      </w:r>
      <w:r w:rsidRPr="008466B1">
        <w:rPr>
          <w:sz w:val="28"/>
          <w:szCs w:val="28"/>
        </w:rPr>
        <w:t xml:space="preserve"> Совет депутатов </w:t>
      </w:r>
      <w:r w:rsidRPr="008466B1">
        <w:rPr>
          <w:color w:val="000000"/>
          <w:spacing w:val="-3"/>
          <w:sz w:val="28"/>
          <w:szCs w:val="28"/>
        </w:rPr>
        <w:t xml:space="preserve">муниципального </w:t>
      </w:r>
      <w:r w:rsidRPr="008466B1">
        <w:rPr>
          <w:color w:val="000000"/>
          <w:spacing w:val="-4"/>
          <w:sz w:val="28"/>
          <w:szCs w:val="28"/>
        </w:rPr>
        <w:t xml:space="preserve">образования </w:t>
      </w:r>
      <w:r w:rsidRPr="008466B1">
        <w:rPr>
          <w:sz w:val="28"/>
          <w:szCs w:val="28"/>
        </w:rPr>
        <w:t>Лебяженское городское</w:t>
      </w:r>
      <w:r w:rsidRPr="008466B1">
        <w:rPr>
          <w:color w:val="000000"/>
          <w:spacing w:val="-4"/>
          <w:sz w:val="28"/>
          <w:szCs w:val="28"/>
        </w:rPr>
        <w:t xml:space="preserve"> поселение муниципального образования Ломоносовский муниципальный район Ленинградской области</w:t>
      </w:r>
    </w:p>
    <w:p w:rsidR="00133299" w:rsidRPr="00086CD0" w:rsidRDefault="00133299" w:rsidP="00FE47BB">
      <w:pPr>
        <w:rPr>
          <w:sz w:val="28"/>
          <w:szCs w:val="28"/>
        </w:rPr>
      </w:pPr>
    </w:p>
    <w:p w:rsidR="00133299" w:rsidRPr="00086CD0" w:rsidRDefault="00133299" w:rsidP="00FE47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Pr="00086CD0">
        <w:rPr>
          <w:b/>
          <w:bCs/>
          <w:sz w:val="28"/>
          <w:szCs w:val="28"/>
        </w:rPr>
        <w:t>:</w:t>
      </w:r>
    </w:p>
    <w:p w:rsidR="00133299" w:rsidRPr="006F60D6" w:rsidRDefault="00133299" w:rsidP="006F60D6">
      <w:pPr>
        <w:pStyle w:val="a9"/>
        <w:ind w:left="0" w:firstLine="360"/>
        <w:jc w:val="both"/>
        <w:rPr>
          <w:sz w:val="28"/>
          <w:szCs w:val="28"/>
        </w:rPr>
      </w:pPr>
      <w:bookmarkStart w:id="0" w:name="_GoBack"/>
      <w:bookmarkEnd w:id="0"/>
      <w:r w:rsidRPr="006F60D6">
        <w:rPr>
          <w:sz w:val="28"/>
          <w:szCs w:val="28"/>
        </w:rPr>
        <w:lastRenderedPageBreak/>
        <w:t xml:space="preserve">1. Установить на территории МО </w:t>
      </w:r>
      <w:proofErr w:type="spellStart"/>
      <w:r w:rsidRPr="006F60D6">
        <w:rPr>
          <w:sz w:val="28"/>
          <w:szCs w:val="28"/>
        </w:rPr>
        <w:t>Лебяжеское</w:t>
      </w:r>
      <w:proofErr w:type="spellEnd"/>
      <w:r w:rsidRPr="006F60D6">
        <w:rPr>
          <w:sz w:val="28"/>
          <w:szCs w:val="28"/>
        </w:rPr>
        <w:t xml:space="preserve"> городское поселение земельный налог, налоговые ставки, порядок и сроки уплаты и льготы по земельному налогу.</w:t>
      </w:r>
    </w:p>
    <w:p w:rsidR="00133299" w:rsidRPr="006F60D6" w:rsidRDefault="00133299" w:rsidP="006F60D6">
      <w:pPr>
        <w:pStyle w:val="a9"/>
        <w:ind w:left="0" w:firstLine="360"/>
        <w:jc w:val="both"/>
        <w:rPr>
          <w:sz w:val="28"/>
          <w:szCs w:val="28"/>
        </w:rPr>
      </w:pPr>
      <w:r w:rsidRPr="006F60D6">
        <w:rPr>
          <w:sz w:val="28"/>
          <w:szCs w:val="28"/>
        </w:rPr>
        <w:t>2. Установить налоговые ставки земельного налога в следующих размерах:</w:t>
      </w:r>
    </w:p>
    <w:p w:rsidR="00133299" w:rsidRPr="006F60D6" w:rsidRDefault="00133299" w:rsidP="006F60D6">
      <w:pPr>
        <w:pStyle w:val="a9"/>
        <w:ind w:left="0" w:firstLine="360"/>
        <w:jc w:val="both"/>
        <w:rPr>
          <w:sz w:val="28"/>
          <w:szCs w:val="28"/>
        </w:rPr>
      </w:pPr>
      <w:r w:rsidRPr="006F60D6">
        <w:rPr>
          <w:sz w:val="28"/>
          <w:szCs w:val="28"/>
        </w:rPr>
        <w:t>2.1. 0,3 (ноль целых три десятых) процента от кадастровой стоимости в отношении земельных участков:</w:t>
      </w:r>
    </w:p>
    <w:p w:rsidR="00133299" w:rsidRPr="006F60D6" w:rsidRDefault="00133299" w:rsidP="006F60D6">
      <w:pPr>
        <w:pStyle w:val="a9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6F60D6">
        <w:rPr>
          <w:sz w:val="28"/>
          <w:szCs w:val="28"/>
        </w:rPr>
        <w:t xml:space="preserve">- отнесенных к </w:t>
      </w:r>
      <w:hyperlink r:id="rId5" w:history="1">
        <w:r w:rsidRPr="006F60D6">
          <w:rPr>
            <w:sz w:val="28"/>
            <w:szCs w:val="28"/>
          </w:rPr>
          <w:t>землям сельскохозяйственного назначения</w:t>
        </w:r>
      </w:hyperlink>
      <w:r w:rsidRPr="006F60D6">
        <w:rPr>
          <w:sz w:val="28"/>
          <w:szCs w:val="28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33299" w:rsidRPr="006F60D6" w:rsidRDefault="00133299" w:rsidP="006F60D6">
      <w:pPr>
        <w:pStyle w:val="a9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6F60D6">
        <w:rPr>
          <w:sz w:val="28"/>
          <w:szCs w:val="28"/>
        </w:rPr>
        <w:t xml:space="preserve">- занятых </w:t>
      </w:r>
      <w:hyperlink r:id="rId6" w:history="1">
        <w:r w:rsidRPr="006F60D6">
          <w:rPr>
            <w:sz w:val="28"/>
            <w:szCs w:val="28"/>
          </w:rPr>
          <w:t>жилищным фондом</w:t>
        </w:r>
      </w:hyperlink>
      <w:r w:rsidRPr="006F60D6">
        <w:rPr>
          <w:sz w:val="28"/>
          <w:szCs w:val="28"/>
        </w:rPr>
        <w:t xml:space="preserve"> и объектами инженерной инфраструктуры жилищно-коммунального комплекса </w:t>
      </w:r>
      <w:r w:rsidRPr="006F60D6">
        <w:rPr>
          <w:bCs/>
          <w:sz w:val="28"/>
          <w:szCs w:val="28"/>
        </w:rPr>
        <w:t xml:space="preserve">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</w:t>
      </w:r>
      <w:r w:rsidRPr="006F60D6">
        <w:rPr>
          <w:sz w:val="28"/>
          <w:szCs w:val="28"/>
        </w:rPr>
        <w:t>или приобретенных (предоставленных) для жилищного строительства и (или) предназначенных для жилищного строительства (имеющих вид разрешенного использования для жилищного строительства), за исключением индивидуального жилищного строительства;</w:t>
      </w:r>
    </w:p>
    <w:p w:rsidR="00133299" w:rsidRPr="006F60D6" w:rsidRDefault="00133299" w:rsidP="006F60D6">
      <w:pPr>
        <w:pStyle w:val="a9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6F60D6">
        <w:rPr>
          <w:sz w:val="28"/>
          <w:szCs w:val="28"/>
        </w:rPr>
        <w:t xml:space="preserve">- приобретенных (предоставленных) для индивидуального жилищного строительства, </w:t>
      </w:r>
      <w:hyperlink r:id="rId7" w:history="1">
        <w:r w:rsidRPr="006F60D6">
          <w:rPr>
            <w:sz w:val="28"/>
            <w:szCs w:val="28"/>
          </w:rPr>
          <w:t>личного подсобного хозяйства</w:t>
        </w:r>
      </w:hyperlink>
      <w:r w:rsidRPr="006F60D6">
        <w:rPr>
          <w:sz w:val="28"/>
          <w:szCs w:val="28"/>
        </w:rPr>
        <w:t>, садоводства, огородничества или животноводства, а также дачного хозяйства;</w:t>
      </w:r>
    </w:p>
    <w:p w:rsidR="00133299" w:rsidRPr="006F60D6" w:rsidRDefault="00133299" w:rsidP="006F60D6">
      <w:pPr>
        <w:pStyle w:val="a9"/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</w:rPr>
      </w:pPr>
      <w:r w:rsidRPr="006F60D6">
        <w:rPr>
          <w:bCs/>
          <w:sz w:val="28"/>
          <w:szCs w:val="28"/>
        </w:rPr>
        <w:t xml:space="preserve">- ограниченных в обороте в соответствии с </w:t>
      </w:r>
      <w:hyperlink r:id="rId8" w:history="1">
        <w:r w:rsidRPr="006F60D6">
          <w:rPr>
            <w:bCs/>
            <w:sz w:val="28"/>
            <w:szCs w:val="28"/>
          </w:rPr>
          <w:t>законодательством</w:t>
        </w:r>
      </w:hyperlink>
      <w:r w:rsidRPr="006F60D6">
        <w:rPr>
          <w:bCs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133299" w:rsidRPr="006F60D6" w:rsidRDefault="00133299" w:rsidP="006F60D6">
      <w:pPr>
        <w:pStyle w:val="a9"/>
        <w:ind w:left="0" w:firstLine="360"/>
        <w:jc w:val="both"/>
        <w:rPr>
          <w:sz w:val="28"/>
          <w:szCs w:val="28"/>
        </w:rPr>
      </w:pPr>
      <w:r w:rsidRPr="006F60D6">
        <w:rPr>
          <w:sz w:val="28"/>
          <w:szCs w:val="28"/>
        </w:rPr>
        <w:t>2.2. 0,7 (ноль целых семь десятых) процента от кадастровой стоимости в отношении земельных участков, предназначенных для объектов науки и научно-производственной деятельности;</w:t>
      </w:r>
    </w:p>
    <w:p w:rsidR="00133299" w:rsidRPr="006F60D6" w:rsidRDefault="00133299" w:rsidP="006F60D6">
      <w:pPr>
        <w:pStyle w:val="a9"/>
        <w:ind w:left="0" w:firstLine="360"/>
        <w:jc w:val="both"/>
        <w:rPr>
          <w:sz w:val="28"/>
          <w:szCs w:val="28"/>
        </w:rPr>
      </w:pPr>
      <w:r w:rsidRPr="006F60D6">
        <w:rPr>
          <w:sz w:val="28"/>
          <w:szCs w:val="28"/>
        </w:rPr>
        <w:t>2.3. 1,5 (одна целая пять десятых) процента от кадастровой стоимости в отношении прочих земельных участков. К прочим земельным участкам также относятся земли сельскохозяйственного назначения, не используемые для сельскохозяйственного производства, выявленные в рамках муниципального земельного контроля.</w:t>
      </w:r>
    </w:p>
    <w:p w:rsidR="00133299" w:rsidRPr="006F60D6" w:rsidRDefault="00133299" w:rsidP="006F60D6">
      <w:pPr>
        <w:pStyle w:val="a9"/>
        <w:ind w:left="0" w:firstLine="360"/>
        <w:jc w:val="both"/>
        <w:rPr>
          <w:sz w:val="28"/>
          <w:szCs w:val="28"/>
        </w:rPr>
      </w:pPr>
      <w:r w:rsidRPr="006F60D6">
        <w:rPr>
          <w:sz w:val="28"/>
          <w:szCs w:val="28"/>
        </w:rPr>
        <w:t>3. Порядок и сроки уплаты налога (авансового платежа по налогу).</w:t>
      </w:r>
    </w:p>
    <w:p w:rsidR="00133299" w:rsidRPr="006F60D6" w:rsidRDefault="00133299" w:rsidP="006F60D6">
      <w:pPr>
        <w:pStyle w:val="a9"/>
        <w:autoSpaceDE w:val="0"/>
        <w:autoSpaceDN w:val="0"/>
        <w:adjustRightInd w:val="0"/>
        <w:ind w:left="0" w:firstLine="360"/>
        <w:jc w:val="both"/>
        <w:outlineLvl w:val="2"/>
        <w:rPr>
          <w:sz w:val="28"/>
          <w:szCs w:val="28"/>
        </w:rPr>
      </w:pPr>
      <w:r w:rsidRPr="006F60D6">
        <w:rPr>
          <w:sz w:val="28"/>
          <w:szCs w:val="28"/>
        </w:rPr>
        <w:t>3.1.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133299" w:rsidRPr="006F60D6" w:rsidRDefault="00133299" w:rsidP="006F60D6">
      <w:pPr>
        <w:pStyle w:val="a9"/>
        <w:ind w:left="0" w:firstLine="360"/>
        <w:jc w:val="both"/>
        <w:rPr>
          <w:sz w:val="28"/>
          <w:szCs w:val="28"/>
        </w:rPr>
      </w:pPr>
      <w:r w:rsidRPr="006F60D6">
        <w:rPr>
          <w:sz w:val="28"/>
          <w:szCs w:val="28"/>
        </w:rPr>
        <w:t>3.2. Налогоплательщики-организации самостоятельно исчисляют сумму налога (авансового платежа) по истечении квартала как произведение одной четвертой соответствующей налоговой ставки для конкретных земельных участков и их кадастровой стоимости по состоянию на 1 января года, являющегося налоговым периодом.</w:t>
      </w:r>
    </w:p>
    <w:p w:rsidR="00133299" w:rsidRPr="006F60D6" w:rsidRDefault="00133299" w:rsidP="006F60D6">
      <w:pPr>
        <w:pStyle w:val="a9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6F60D6">
        <w:rPr>
          <w:sz w:val="28"/>
          <w:szCs w:val="28"/>
        </w:rPr>
        <w:t xml:space="preserve">Авансовый платеж по итогам отчетного периода уплачивается налогоплательщиками-организациями не позднее пяти дней по окончании месяца, следующего за отчетным периодом. Земельный налог, подлежащий уплате по истечении налогового периода, уплачивается налогоплательщиками-организациями не позднее 1 февраля года, следующего за истекшим </w:t>
      </w:r>
      <w:hyperlink r:id="rId9" w:history="1">
        <w:r w:rsidRPr="006F60D6">
          <w:rPr>
            <w:sz w:val="28"/>
            <w:szCs w:val="28"/>
          </w:rPr>
          <w:t>налоговым периодом</w:t>
        </w:r>
      </w:hyperlink>
      <w:r w:rsidRPr="006F60D6">
        <w:rPr>
          <w:sz w:val="28"/>
          <w:szCs w:val="28"/>
        </w:rPr>
        <w:t>.</w:t>
      </w:r>
    </w:p>
    <w:p w:rsidR="00133299" w:rsidRPr="006F60D6" w:rsidRDefault="00133299" w:rsidP="006F60D6">
      <w:pPr>
        <w:pStyle w:val="ConsPlusNormal0"/>
        <w:ind w:firstLine="360"/>
        <w:jc w:val="both"/>
        <w:rPr>
          <w:sz w:val="28"/>
          <w:szCs w:val="28"/>
        </w:rPr>
      </w:pPr>
      <w:r w:rsidRPr="006F60D6">
        <w:rPr>
          <w:sz w:val="28"/>
          <w:szCs w:val="28"/>
        </w:rPr>
        <w:lastRenderedPageBreak/>
        <w:t>3.3. Налог подлежит уплате налогоплательщиками - физическими</w:t>
      </w:r>
      <w:r w:rsidR="00330759">
        <w:rPr>
          <w:sz w:val="28"/>
          <w:szCs w:val="28"/>
        </w:rPr>
        <w:t xml:space="preserve"> лицами в срок не позднее 1дека</w:t>
      </w:r>
      <w:r w:rsidRPr="006F60D6">
        <w:rPr>
          <w:sz w:val="28"/>
          <w:szCs w:val="28"/>
        </w:rPr>
        <w:t>бря года, следующего за истекшим налоговым периодом.</w:t>
      </w:r>
    </w:p>
    <w:p w:rsidR="00133299" w:rsidRPr="006F60D6" w:rsidRDefault="00133299" w:rsidP="006F60D6">
      <w:pPr>
        <w:pStyle w:val="a9"/>
        <w:ind w:left="0" w:firstLine="360"/>
        <w:jc w:val="both"/>
        <w:rPr>
          <w:sz w:val="28"/>
          <w:szCs w:val="28"/>
        </w:rPr>
      </w:pPr>
      <w:r w:rsidRPr="006F60D6">
        <w:rPr>
          <w:sz w:val="28"/>
          <w:szCs w:val="28"/>
        </w:rPr>
        <w:t>4. Установить, что для организаций и физических лиц, имеющих земельные участки, являющиеся объектом налогообложения на территории МО Лебяженское городское поселение, льготы, установленные в соответствии со статьей 395 Налогового кодекса Российской Федерации, действуют в полном объеме.</w:t>
      </w:r>
    </w:p>
    <w:p w:rsidR="00133299" w:rsidRPr="006F60D6" w:rsidRDefault="00133299" w:rsidP="006F60D6">
      <w:pPr>
        <w:pStyle w:val="a9"/>
        <w:ind w:left="0" w:firstLine="360"/>
        <w:jc w:val="both"/>
        <w:rPr>
          <w:sz w:val="28"/>
          <w:szCs w:val="28"/>
        </w:rPr>
      </w:pPr>
      <w:r w:rsidRPr="006F60D6">
        <w:rPr>
          <w:sz w:val="28"/>
          <w:szCs w:val="28"/>
        </w:rPr>
        <w:t xml:space="preserve">Освобождаются от налогообложения: учреждения образования; культуры и кинематографии, искусства; здравоохранения, спорта и физической культуры; социального обслуживания населения, органы местного самоуправления, ветераны и инвалиды Великой Отечественной войны, несовершеннолетние узники и жители блокадного Ленинграда. </w:t>
      </w:r>
    </w:p>
    <w:p w:rsidR="00330759" w:rsidRPr="00330759" w:rsidRDefault="00133299" w:rsidP="00330759">
      <w:pPr>
        <w:ind w:firstLine="540"/>
        <w:rPr>
          <w:sz w:val="28"/>
          <w:szCs w:val="28"/>
        </w:rPr>
      </w:pPr>
      <w:r w:rsidRPr="006F60D6">
        <w:rPr>
          <w:sz w:val="28"/>
          <w:szCs w:val="28"/>
        </w:rPr>
        <w:t xml:space="preserve">5. </w:t>
      </w:r>
      <w:r w:rsidR="00330759" w:rsidRPr="00330759">
        <w:rPr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определенным категориям граждан, установленных п.5 ст. 391 Налогового кодекса Российской Федерации.</w:t>
      </w:r>
    </w:p>
    <w:p w:rsidR="00330759" w:rsidRPr="00330759" w:rsidRDefault="00330759" w:rsidP="00330759">
      <w:pPr>
        <w:ind w:firstLine="540"/>
        <w:rPr>
          <w:sz w:val="28"/>
          <w:szCs w:val="28"/>
        </w:rPr>
      </w:pPr>
      <w:r w:rsidRPr="00330759">
        <w:rPr>
          <w:rStyle w:val="blk"/>
          <w:sz w:val="28"/>
          <w:szCs w:val="28"/>
        </w:rPr>
        <w:t xml:space="preserve"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10" w:anchor="dst100021" w:history="1">
        <w:r w:rsidRPr="00330759">
          <w:rPr>
            <w:rStyle w:val="blk"/>
            <w:sz w:val="28"/>
            <w:szCs w:val="28"/>
          </w:rPr>
          <w:t>заявление</w:t>
        </w:r>
      </w:hyperlink>
      <w:r w:rsidRPr="00330759">
        <w:rPr>
          <w:rStyle w:val="blk"/>
          <w:sz w:val="28"/>
          <w:szCs w:val="28"/>
        </w:rPr>
        <w:t xml:space="preserve"> о предоставлении налоговой льготы, а также вправе представить </w:t>
      </w:r>
      <w:hyperlink r:id="rId11" w:anchor="dst100003" w:history="1">
        <w:r w:rsidRPr="00330759">
          <w:rPr>
            <w:rStyle w:val="blk"/>
            <w:sz w:val="28"/>
            <w:szCs w:val="28"/>
          </w:rPr>
          <w:t>документы</w:t>
        </w:r>
      </w:hyperlink>
      <w:r w:rsidRPr="00330759">
        <w:rPr>
          <w:rStyle w:val="blk"/>
          <w:sz w:val="28"/>
          <w:szCs w:val="28"/>
        </w:rPr>
        <w:t>, подтверждающие право налого</w:t>
      </w:r>
      <w:r>
        <w:rPr>
          <w:rStyle w:val="blk"/>
          <w:sz w:val="28"/>
          <w:szCs w:val="28"/>
        </w:rPr>
        <w:t>плательщика на налоговую льготу</w:t>
      </w:r>
      <w:r w:rsidRPr="00330759">
        <w:rPr>
          <w:rStyle w:val="blk"/>
          <w:sz w:val="28"/>
          <w:szCs w:val="28"/>
        </w:rPr>
        <w:t>.</w:t>
      </w:r>
    </w:p>
    <w:p w:rsidR="0070574F" w:rsidRDefault="00330759" w:rsidP="0070574F">
      <w:pPr>
        <w:pStyle w:val="ConsPlusNormal0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6.Налоговая база уменьшается на величину кадастровой стоимости </w:t>
      </w:r>
      <w:r w:rsidR="00916725">
        <w:rPr>
          <w:sz w:val="28"/>
          <w:szCs w:val="28"/>
        </w:rPr>
        <w:t>1200 квадратных метров площади земельного участка, находящегося в собственн</w:t>
      </w:r>
      <w:r w:rsidR="003A1F07">
        <w:rPr>
          <w:sz w:val="28"/>
          <w:szCs w:val="28"/>
        </w:rPr>
        <w:t xml:space="preserve">ости налогоплательщика (членов </w:t>
      </w:r>
      <w:r w:rsidR="00916725">
        <w:rPr>
          <w:sz w:val="28"/>
          <w:szCs w:val="28"/>
        </w:rPr>
        <w:t xml:space="preserve">многодетной семьи).То есть, если площадь земельного участка составляет не более 1200 кв.м - земельный налог </w:t>
      </w:r>
      <w:proofErr w:type="spellStart"/>
      <w:r w:rsidR="00916725">
        <w:rPr>
          <w:sz w:val="28"/>
          <w:szCs w:val="28"/>
        </w:rPr>
        <w:t>взыматься</w:t>
      </w:r>
      <w:proofErr w:type="spellEnd"/>
      <w:r w:rsidR="00916725">
        <w:rPr>
          <w:sz w:val="28"/>
          <w:szCs w:val="28"/>
        </w:rPr>
        <w:t xml:space="preserve"> не будет, а если площадь земельного участка превышает 1200 кв.м - земельный налог будет рассчитан </w:t>
      </w:r>
      <w:r w:rsidR="00E15275">
        <w:rPr>
          <w:sz w:val="28"/>
          <w:szCs w:val="28"/>
        </w:rPr>
        <w:t>за оставшуюся площадь.</w:t>
      </w:r>
    </w:p>
    <w:p w:rsidR="0070574F" w:rsidRDefault="0070574F" w:rsidP="0070574F">
      <w:pPr>
        <w:tabs>
          <w:tab w:val="left" w:pos="900"/>
        </w:tabs>
        <w:ind w:left="360"/>
        <w:jc w:val="both"/>
        <w:rPr>
          <w:color w:val="000000"/>
          <w:sz w:val="28"/>
          <w:szCs w:val="28"/>
        </w:rPr>
      </w:pPr>
      <w:r w:rsidRPr="007057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7.Признать утратившими силу решения</w:t>
      </w:r>
      <w:r w:rsidRPr="007057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Совета депутатов муниципального образования Лебяженское городское поселение:</w:t>
      </w:r>
    </w:p>
    <w:p w:rsidR="0070574F" w:rsidRDefault="0070574F" w:rsidP="0070574F">
      <w:pPr>
        <w:pStyle w:val="ConsPlusNormal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№4 от 28.012015г, № 43от 24.12.2015г,  №62 от 06.04.2016г, №106 от 26.04.2016г, №199 от 27.03.2019г.</w:t>
      </w:r>
    </w:p>
    <w:p w:rsidR="00133299" w:rsidRDefault="0070574F" w:rsidP="00376A9C">
      <w:pPr>
        <w:pStyle w:val="ConsPlusNormal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Pr="006951FA">
        <w:rPr>
          <w:color w:val="000000"/>
          <w:sz w:val="28"/>
          <w:szCs w:val="28"/>
        </w:rPr>
        <w:t>На</w:t>
      </w:r>
      <w:r w:rsidR="00376A9C">
        <w:rPr>
          <w:color w:val="000000"/>
          <w:sz w:val="28"/>
          <w:szCs w:val="28"/>
        </w:rPr>
        <w:t xml:space="preserve">стоящее Решение вступает в силу </w:t>
      </w:r>
      <w:r>
        <w:rPr>
          <w:color w:val="000000"/>
          <w:sz w:val="28"/>
          <w:szCs w:val="28"/>
        </w:rPr>
        <w:t xml:space="preserve"> </w:t>
      </w:r>
      <w:r w:rsidRPr="006951FA">
        <w:rPr>
          <w:color w:val="000000"/>
          <w:sz w:val="28"/>
          <w:szCs w:val="28"/>
        </w:rPr>
        <w:t>с</w:t>
      </w:r>
      <w:r w:rsidR="00376A9C">
        <w:rPr>
          <w:color w:val="000000"/>
          <w:sz w:val="28"/>
          <w:szCs w:val="28"/>
        </w:rPr>
        <w:t xml:space="preserve"> 1 января 2020г. </w:t>
      </w:r>
    </w:p>
    <w:p w:rsidR="00376A9C" w:rsidRDefault="00376A9C" w:rsidP="00376A9C">
      <w:pPr>
        <w:pStyle w:val="ConsPlusNormal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9.Настоящее решение опубликовать (обнародовать) в средствах массовой информации и разместить на официальном сайте МО Лебяженское городское поселение в сети интернет.</w:t>
      </w:r>
    </w:p>
    <w:p w:rsidR="0070574F" w:rsidRDefault="0070574F" w:rsidP="00E15275">
      <w:pPr>
        <w:tabs>
          <w:tab w:val="left" w:pos="900"/>
        </w:tabs>
        <w:ind w:left="360"/>
        <w:jc w:val="both"/>
        <w:rPr>
          <w:color w:val="000000"/>
          <w:sz w:val="28"/>
          <w:szCs w:val="28"/>
        </w:rPr>
      </w:pPr>
    </w:p>
    <w:p w:rsidR="00D53464" w:rsidRDefault="00D53464" w:rsidP="00FE47BB">
      <w:pPr>
        <w:rPr>
          <w:color w:val="000000"/>
          <w:sz w:val="28"/>
          <w:szCs w:val="28"/>
        </w:rPr>
      </w:pPr>
    </w:p>
    <w:p w:rsidR="0070574F" w:rsidRDefault="0070574F" w:rsidP="00FE47BB">
      <w:pPr>
        <w:rPr>
          <w:sz w:val="28"/>
          <w:szCs w:val="28"/>
        </w:rPr>
      </w:pPr>
    </w:p>
    <w:p w:rsidR="00133299" w:rsidRPr="00086CD0" w:rsidRDefault="00133299" w:rsidP="00FE47BB">
      <w:pPr>
        <w:rPr>
          <w:sz w:val="28"/>
          <w:szCs w:val="28"/>
        </w:rPr>
      </w:pPr>
    </w:p>
    <w:p w:rsidR="00E15275" w:rsidRDefault="00080999" w:rsidP="00FE47B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3299" w:rsidRPr="00185912">
        <w:rPr>
          <w:sz w:val="28"/>
          <w:szCs w:val="28"/>
        </w:rPr>
        <w:t>Глава МО</w:t>
      </w:r>
      <w:r w:rsidR="00E15275">
        <w:rPr>
          <w:sz w:val="28"/>
          <w:szCs w:val="28"/>
        </w:rPr>
        <w:t xml:space="preserve"> </w:t>
      </w:r>
    </w:p>
    <w:p w:rsidR="00133299" w:rsidRPr="00086CD0" w:rsidRDefault="00133299" w:rsidP="00FE47BB">
      <w:pPr>
        <w:rPr>
          <w:sz w:val="28"/>
          <w:szCs w:val="28"/>
        </w:rPr>
      </w:pPr>
      <w:r w:rsidRPr="00185912">
        <w:rPr>
          <w:sz w:val="28"/>
          <w:szCs w:val="28"/>
        </w:rPr>
        <w:t xml:space="preserve"> Лебяженское городское поселение</w:t>
      </w:r>
      <w:r w:rsidRPr="00185912">
        <w:rPr>
          <w:sz w:val="28"/>
          <w:szCs w:val="28"/>
        </w:rPr>
        <w:tab/>
        <w:t xml:space="preserve">                         </w:t>
      </w:r>
      <w:r w:rsidR="00E15275">
        <w:rPr>
          <w:sz w:val="28"/>
          <w:szCs w:val="28"/>
        </w:rPr>
        <w:t xml:space="preserve">            Воеводин С.Н.</w:t>
      </w:r>
      <w:r w:rsidR="00D53464">
        <w:rPr>
          <w:sz w:val="28"/>
          <w:szCs w:val="28"/>
        </w:rPr>
        <w:t xml:space="preserve"> </w:t>
      </w:r>
    </w:p>
    <w:sectPr w:rsidR="00133299" w:rsidRPr="00086CD0" w:rsidSect="008466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99D"/>
    <w:multiLevelType w:val="multilevel"/>
    <w:tmpl w:val="6AD0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063753"/>
    <w:multiLevelType w:val="multilevel"/>
    <w:tmpl w:val="85B04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3669106D"/>
    <w:multiLevelType w:val="hybridMultilevel"/>
    <w:tmpl w:val="3F9E14D4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60846B5F"/>
    <w:multiLevelType w:val="hybridMultilevel"/>
    <w:tmpl w:val="090202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694E172A"/>
    <w:multiLevelType w:val="hybridMultilevel"/>
    <w:tmpl w:val="090202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7BDA320F"/>
    <w:multiLevelType w:val="multilevel"/>
    <w:tmpl w:val="3BF6A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3E1082"/>
    <w:rsid w:val="00080999"/>
    <w:rsid w:val="00086CD0"/>
    <w:rsid w:val="000947D3"/>
    <w:rsid w:val="000A2861"/>
    <w:rsid w:val="000D22AE"/>
    <w:rsid w:val="000D2787"/>
    <w:rsid w:val="000E6015"/>
    <w:rsid w:val="00133299"/>
    <w:rsid w:val="001500BF"/>
    <w:rsid w:val="001715F7"/>
    <w:rsid w:val="0017306D"/>
    <w:rsid w:val="001735A5"/>
    <w:rsid w:val="00185912"/>
    <w:rsid w:val="001D3AB2"/>
    <w:rsid w:val="001D4551"/>
    <w:rsid w:val="00207227"/>
    <w:rsid w:val="002443EF"/>
    <w:rsid w:val="002B0EDA"/>
    <w:rsid w:val="002B7C2F"/>
    <w:rsid w:val="00330759"/>
    <w:rsid w:val="00343B04"/>
    <w:rsid w:val="003666F2"/>
    <w:rsid w:val="00374237"/>
    <w:rsid w:val="00376A9C"/>
    <w:rsid w:val="003A1F07"/>
    <w:rsid w:val="003B4432"/>
    <w:rsid w:val="003C7513"/>
    <w:rsid w:val="003E1082"/>
    <w:rsid w:val="003F02F8"/>
    <w:rsid w:val="004569E3"/>
    <w:rsid w:val="00522ED7"/>
    <w:rsid w:val="00534F62"/>
    <w:rsid w:val="00564BD1"/>
    <w:rsid w:val="00597AEF"/>
    <w:rsid w:val="005A752F"/>
    <w:rsid w:val="00666846"/>
    <w:rsid w:val="00666B24"/>
    <w:rsid w:val="006951FA"/>
    <w:rsid w:val="006A08B5"/>
    <w:rsid w:val="006F60D6"/>
    <w:rsid w:val="0070574F"/>
    <w:rsid w:val="00724866"/>
    <w:rsid w:val="00727061"/>
    <w:rsid w:val="007E6CFE"/>
    <w:rsid w:val="00835D81"/>
    <w:rsid w:val="008466B1"/>
    <w:rsid w:val="0088562A"/>
    <w:rsid w:val="00916725"/>
    <w:rsid w:val="00977CBC"/>
    <w:rsid w:val="00993A2A"/>
    <w:rsid w:val="009B5FBD"/>
    <w:rsid w:val="009F1335"/>
    <w:rsid w:val="00A3795B"/>
    <w:rsid w:val="00A546AA"/>
    <w:rsid w:val="00B555D9"/>
    <w:rsid w:val="00B72E2E"/>
    <w:rsid w:val="00BE71DD"/>
    <w:rsid w:val="00C26B6F"/>
    <w:rsid w:val="00C7324C"/>
    <w:rsid w:val="00CD1A76"/>
    <w:rsid w:val="00D222D3"/>
    <w:rsid w:val="00D53464"/>
    <w:rsid w:val="00D612DE"/>
    <w:rsid w:val="00D86A83"/>
    <w:rsid w:val="00DB642A"/>
    <w:rsid w:val="00E15275"/>
    <w:rsid w:val="00E27A82"/>
    <w:rsid w:val="00E40D56"/>
    <w:rsid w:val="00F84FD1"/>
    <w:rsid w:val="00F86E07"/>
    <w:rsid w:val="00FB45B3"/>
    <w:rsid w:val="00FC67F4"/>
    <w:rsid w:val="00FD27BC"/>
    <w:rsid w:val="00FE47BB"/>
    <w:rsid w:val="00FF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E1082"/>
    <w:rPr>
      <w:rFonts w:cs="Times New Roman"/>
      <w:b/>
      <w:bCs/>
    </w:rPr>
  </w:style>
  <w:style w:type="paragraph" w:styleId="a4">
    <w:name w:val="Normal (Web)"/>
    <w:basedOn w:val="a"/>
    <w:uiPriority w:val="99"/>
    <w:rsid w:val="003E1082"/>
    <w:pPr>
      <w:spacing w:after="144"/>
    </w:pPr>
  </w:style>
  <w:style w:type="paragraph" w:customStyle="1" w:styleId="consplusnormal">
    <w:name w:val="consplusnormal"/>
    <w:basedOn w:val="a"/>
    <w:uiPriority w:val="99"/>
    <w:rsid w:val="003E1082"/>
    <w:pPr>
      <w:spacing w:after="144"/>
    </w:pPr>
  </w:style>
  <w:style w:type="paragraph" w:styleId="a5">
    <w:name w:val="Balloon Text"/>
    <w:basedOn w:val="a"/>
    <w:link w:val="a6"/>
    <w:uiPriority w:val="99"/>
    <w:semiHidden/>
    <w:rsid w:val="00CD1A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3B04"/>
    <w:rPr>
      <w:rFonts w:cs="Times New Roman"/>
      <w:sz w:val="2"/>
      <w:szCs w:val="2"/>
    </w:rPr>
  </w:style>
  <w:style w:type="paragraph" w:customStyle="1" w:styleId="ConsPlusTitle">
    <w:name w:val="ConsPlusTitle"/>
    <w:link w:val="ConsPlusTitle0"/>
    <w:uiPriority w:val="99"/>
    <w:rsid w:val="009B5FBD"/>
    <w:pPr>
      <w:widowControl w:val="0"/>
      <w:autoSpaceDE w:val="0"/>
      <w:autoSpaceDN w:val="0"/>
      <w:adjustRightInd w:val="0"/>
    </w:pPr>
    <w:rPr>
      <w:rFonts w:ascii="Arial" w:hAnsi="Arial"/>
      <w:b/>
      <w:sz w:val="22"/>
      <w:szCs w:val="22"/>
    </w:rPr>
  </w:style>
  <w:style w:type="paragraph" w:styleId="a7">
    <w:name w:val="Body Text"/>
    <w:basedOn w:val="a"/>
    <w:link w:val="a8"/>
    <w:uiPriority w:val="99"/>
    <w:rsid w:val="009B5FBD"/>
    <w:pPr>
      <w:autoSpaceDE w:val="0"/>
      <w:autoSpaceDN w:val="0"/>
      <w:adjustRightInd w:val="0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B5FBD"/>
    <w:rPr>
      <w:rFonts w:cs="Times New Roman"/>
      <w:sz w:val="24"/>
      <w:szCs w:val="24"/>
    </w:rPr>
  </w:style>
  <w:style w:type="character" w:customStyle="1" w:styleId="ConsPlusTitle0">
    <w:name w:val="ConsPlusTitle Знак"/>
    <w:link w:val="ConsPlusTitle"/>
    <w:uiPriority w:val="99"/>
    <w:locked/>
    <w:rsid w:val="009B5FBD"/>
    <w:rPr>
      <w:rFonts w:ascii="Arial" w:hAnsi="Arial"/>
      <w:b/>
      <w:sz w:val="22"/>
      <w:szCs w:val="22"/>
      <w:lang w:val="ru-RU" w:eastAsia="ru-RU" w:bidi="ar-SA"/>
    </w:rPr>
  </w:style>
  <w:style w:type="paragraph" w:customStyle="1" w:styleId="ConsPlusNormal0">
    <w:name w:val="ConsPlusNormal"/>
    <w:uiPriority w:val="99"/>
    <w:rsid w:val="000D2787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List Paragraph"/>
    <w:basedOn w:val="a"/>
    <w:uiPriority w:val="99"/>
    <w:qFormat/>
    <w:rsid w:val="000D2787"/>
    <w:pPr>
      <w:ind w:left="720"/>
      <w:contextualSpacing/>
    </w:pPr>
  </w:style>
  <w:style w:type="character" w:customStyle="1" w:styleId="blk">
    <w:name w:val="blk"/>
    <w:basedOn w:val="a0"/>
    <w:rsid w:val="00330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AB2B5E55DB132EB7E84C154834B28249A13D8FE277B712C785FA45728DA82FE5C397914D92472CT3K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FF1DE1016D3FB0AB9A6E9CA2F2A4313BC15C8DCC2C7513AE939D5C2F5F4898E263BE79C34E213EK0HD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CC8D637DB596910A49570C5CF8CBDD5E35A48301437E7879254E89B3DC2F029C937B752B435682MFBDM" TargetMode="External"/><Relationship Id="rId11" Type="http://schemas.openxmlformats.org/officeDocument/2006/relationships/hyperlink" Target="http://www.consultant.ru/document/cons_doc_LAW_281006/96c60c11ee5b73882df84a7de3c4fb18f1a01961/" TargetMode="External"/><Relationship Id="rId5" Type="http://schemas.openxmlformats.org/officeDocument/2006/relationships/hyperlink" Target="consultantplus://offline/ref=4046D7356CCCAFCF7539CC3FF478B34E9C078576DFFA8CBA1A24A0C1F5FF332380597B88D36C7C02xEB7M" TargetMode="External"/><Relationship Id="rId10" Type="http://schemas.openxmlformats.org/officeDocument/2006/relationships/hyperlink" Target="http://www.consultant.ru/document/cons_doc_LAW_283982/01897d942d81d3a725b7b958882e711da5e384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02BB91B8CE4353A223D236F0EF7BEC6845EBB4A25252829ECB6B2F5299F397EDF2DE7690D2T8E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Lupik</dc:creator>
  <cp:lastModifiedBy>User</cp:lastModifiedBy>
  <cp:revision>7</cp:revision>
  <cp:lastPrinted>2015-03-27T14:01:00Z</cp:lastPrinted>
  <dcterms:created xsi:type="dcterms:W3CDTF">2019-10-11T12:33:00Z</dcterms:created>
  <dcterms:modified xsi:type="dcterms:W3CDTF">2019-10-16T15:06:00Z</dcterms:modified>
</cp:coreProperties>
</file>